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4DB79" w14:textId="77777777" w:rsidR="000A0905" w:rsidRPr="000A0905" w:rsidRDefault="000A0905" w:rsidP="000A0905">
      <w:pPr>
        <w:spacing w:after="0" w:line="240" w:lineRule="auto"/>
      </w:pPr>
      <w:r w:rsidRPr="000A0905">
        <w:rPr>
          <w:i/>
        </w:rPr>
        <w:t xml:space="preserve">Ottawa Outlook, nee North Hero News and World </w:t>
      </w:r>
      <w:proofErr w:type="gramStart"/>
      <w:r w:rsidRPr="000A0905">
        <w:rPr>
          <w:i/>
        </w:rPr>
        <w:t>Review  …</w:t>
      </w:r>
      <w:proofErr w:type="gramEnd"/>
      <w:r w:rsidRPr="000A0905">
        <w:rPr>
          <w:i/>
        </w:rPr>
        <w:t>.</w:t>
      </w:r>
      <w:r w:rsidRPr="000A0905">
        <w:rPr>
          <w:i/>
        </w:rPr>
        <w:tab/>
        <w:t xml:space="preserve">  …….</w:t>
      </w:r>
      <w:r w:rsidRPr="000A0905">
        <w:rPr>
          <w:i/>
        </w:rPr>
        <w:tab/>
        <w:t>Mostly stuff no one else would print.</w:t>
      </w:r>
    </w:p>
    <w:p w14:paraId="61448F71" w14:textId="77777777" w:rsidR="000A0905" w:rsidRPr="000A0905" w:rsidRDefault="000A0905" w:rsidP="000A0905">
      <w:pPr>
        <w:spacing w:after="0" w:line="240" w:lineRule="auto"/>
      </w:pPr>
      <w:proofErr w:type="spellStart"/>
      <w:proofErr w:type="gramStart"/>
      <w:r w:rsidRPr="000A0905">
        <w:rPr>
          <w:b/>
        </w:rPr>
        <w:t>Mothers</w:t>
      </w:r>
      <w:proofErr w:type="gramEnd"/>
      <w:r w:rsidRPr="000A0905">
        <w:rPr>
          <w:b/>
        </w:rPr>
        <w:t xml:space="preserve"> Day</w:t>
      </w:r>
      <w:proofErr w:type="spellEnd"/>
      <w:r w:rsidRPr="000A0905">
        <w:t xml:space="preserve">, </w:t>
      </w:r>
      <w:proofErr w:type="gramStart"/>
      <w:r w:rsidRPr="000A0905">
        <w:t>2010..</w:t>
      </w:r>
      <w:proofErr w:type="gramEnd"/>
      <w:r w:rsidRPr="000A0905">
        <w:tab/>
      </w:r>
      <w:r w:rsidRPr="000A0905">
        <w:tab/>
      </w:r>
      <w:r w:rsidRPr="000A0905">
        <w:tab/>
        <w:t xml:space="preserve">   </w:t>
      </w:r>
      <w:r w:rsidRPr="000A0905">
        <w:tab/>
        <w:t xml:space="preserve">  </w:t>
      </w:r>
      <w:r w:rsidRPr="000A0905">
        <w:tab/>
      </w:r>
      <w:r w:rsidRPr="000A0905">
        <w:tab/>
      </w:r>
      <w:r w:rsidRPr="000A0905">
        <w:tab/>
        <w:t>c:/nhn&amp;wr10, 10wc16</w:t>
      </w:r>
      <w:r w:rsidRPr="000A0905">
        <w:tab/>
      </w:r>
      <w:r w:rsidRPr="000A0905">
        <w:tab/>
      </w:r>
      <w:r w:rsidRPr="000A0905">
        <w:tab/>
      </w:r>
      <w:r w:rsidRPr="000A0905">
        <w:tab/>
        <w:t xml:space="preserve"> </w:t>
      </w:r>
      <w:r w:rsidRPr="000A0905">
        <w:tab/>
      </w:r>
      <w:r w:rsidRPr="000A0905">
        <w:tab/>
        <w:t>(</w:t>
      </w:r>
      <w:proofErr w:type="gramStart"/>
      <w:r w:rsidRPr="000A0905">
        <w:t>2010  NHN</w:t>
      </w:r>
      <w:proofErr w:type="gramEnd"/>
      <w:r w:rsidRPr="000A0905">
        <w:t>&amp;WR letter/story/poem/card #9)</w:t>
      </w:r>
    </w:p>
    <w:p w14:paraId="1E3FBDC4" w14:textId="77777777" w:rsidR="000A0905" w:rsidRPr="000A0905" w:rsidRDefault="000A0905" w:rsidP="000A0905">
      <w:pPr>
        <w:spacing w:after="0" w:line="240" w:lineRule="auto"/>
      </w:pPr>
      <w:r w:rsidRPr="000A0905">
        <w:t> </w:t>
      </w:r>
    </w:p>
    <w:p w14:paraId="0E5FC845" w14:textId="77777777" w:rsidR="000A0905" w:rsidRPr="000A0905" w:rsidRDefault="000A0905" w:rsidP="000A0905">
      <w:pPr>
        <w:spacing w:after="0" w:line="240" w:lineRule="auto"/>
      </w:pPr>
      <w:r w:rsidRPr="000A0905">
        <w:rPr>
          <w:b/>
        </w:rPr>
        <w:t>A Very Merry Un-Birthday in May.</w:t>
      </w:r>
    </w:p>
    <w:p w14:paraId="0B92BE29" w14:textId="77777777" w:rsidR="000A0905" w:rsidRPr="000A0905" w:rsidRDefault="000A0905" w:rsidP="000A0905">
      <w:pPr>
        <w:spacing w:after="0" w:line="240" w:lineRule="auto"/>
      </w:pPr>
      <w:proofErr w:type="gramStart"/>
      <w:r w:rsidRPr="000A0905">
        <w:rPr>
          <w:b/>
        </w:rPr>
        <w:t>or;</w:t>
      </w:r>
      <w:proofErr w:type="gramEnd"/>
    </w:p>
    <w:p w14:paraId="1795DC20" w14:textId="77777777" w:rsidR="000A0905" w:rsidRPr="000A0905" w:rsidRDefault="000A0905" w:rsidP="000A0905">
      <w:pPr>
        <w:spacing w:after="0" w:line="240" w:lineRule="auto"/>
      </w:pPr>
      <w:r w:rsidRPr="000A0905">
        <w:rPr>
          <w:b/>
        </w:rPr>
        <w:t>“M is for the Million Things they gave us</w:t>
      </w:r>
      <w:r w:rsidRPr="000A0905">
        <w:rPr>
          <w:b/>
        </w:rPr>
        <w:footnoteReference w:id="1"/>
      </w:r>
      <w:r w:rsidRPr="000A0905">
        <w:rPr>
          <w:b/>
        </w:rPr>
        <w:t>[1]”.</w:t>
      </w:r>
    </w:p>
    <w:p w14:paraId="6B2A7810" w14:textId="77777777" w:rsidR="000A0905" w:rsidRPr="000A0905" w:rsidRDefault="000A0905" w:rsidP="000A0905">
      <w:pPr>
        <w:spacing w:after="0" w:line="240" w:lineRule="auto"/>
      </w:pPr>
      <w:r w:rsidRPr="000A0905">
        <w:t> </w:t>
      </w:r>
    </w:p>
    <w:p w14:paraId="574CDFBE" w14:textId="77777777" w:rsidR="000A0905" w:rsidRPr="000A0905" w:rsidRDefault="000A0905" w:rsidP="000A0905">
      <w:pPr>
        <w:spacing w:after="0" w:line="240" w:lineRule="auto"/>
      </w:pPr>
      <w:r w:rsidRPr="000A0905">
        <w:tab/>
        <w:t xml:space="preserve">(We’ve started out sounding like the </w:t>
      </w:r>
      <w:r w:rsidRPr="000A0905">
        <w:rPr>
          <w:i/>
        </w:rPr>
        <w:t>“White Rabbit”</w:t>
      </w:r>
      <w:r w:rsidRPr="000A0905">
        <w:t xml:space="preserve">).  </w:t>
      </w:r>
    </w:p>
    <w:p w14:paraId="3B306573" w14:textId="77777777" w:rsidR="000A0905" w:rsidRPr="000A0905" w:rsidRDefault="000A0905" w:rsidP="000A0905">
      <w:pPr>
        <w:spacing w:after="0" w:line="240" w:lineRule="auto"/>
      </w:pPr>
      <w:r w:rsidRPr="000A0905">
        <w:tab/>
        <w:t xml:space="preserve">We had a house full of kids for what seemed like an age.  Due to numbers and economics, Birthdays per se did not garner much in the way of ‘store bought’ presents. </w:t>
      </w:r>
      <w:proofErr w:type="gramStart"/>
      <w:r w:rsidRPr="000A0905">
        <w:t>However</w:t>
      </w:r>
      <w:proofErr w:type="gramEnd"/>
      <w:r w:rsidRPr="000A0905">
        <w:t xml:space="preserve"> we had one successful gambit to make the Birthday person feel important on their special day.  The Birthday menu was dictated by the celebrant, with just one caveat.  The dishes had to be something we’d had to eat before.  </w:t>
      </w:r>
      <w:proofErr w:type="gramStart"/>
      <w:r w:rsidRPr="000A0905">
        <w:t>Felt</w:t>
      </w:r>
      <w:proofErr w:type="gramEnd"/>
      <w:r w:rsidRPr="000A0905">
        <w:t xml:space="preserve"> we had to say this to thwart the more daring/imaginative members of the household.  Of which incidentally there were quite a few.</w:t>
      </w:r>
    </w:p>
    <w:p w14:paraId="4AB0B60F" w14:textId="77777777" w:rsidR="000A0905" w:rsidRPr="000A0905" w:rsidRDefault="000A0905" w:rsidP="000A0905">
      <w:pPr>
        <w:spacing w:after="0" w:line="240" w:lineRule="auto"/>
      </w:pPr>
      <w:r w:rsidRPr="000A0905">
        <w:t> </w:t>
      </w:r>
    </w:p>
    <w:p w14:paraId="784529A6" w14:textId="77777777" w:rsidR="000A0905" w:rsidRPr="000A0905" w:rsidRDefault="000A0905" w:rsidP="000A0905">
      <w:pPr>
        <w:spacing w:after="0" w:line="240" w:lineRule="auto"/>
      </w:pPr>
      <w:r w:rsidRPr="000A0905">
        <w:tab/>
        <w:t xml:space="preserve">Well, … times have changed.  The household is now down to a manageable </w:t>
      </w:r>
      <w:proofErr w:type="gramStart"/>
      <w:r w:rsidRPr="000A0905">
        <w:t>number,  two</w:t>
      </w:r>
      <w:proofErr w:type="gramEnd"/>
      <w:r w:rsidRPr="000A0905">
        <w:t xml:space="preserve"> Birthdays a year.  Presents are within range, trouble now is, … we don’t need anything.   Still in force, </w:t>
      </w:r>
      <w:r w:rsidRPr="000A0905">
        <w:rPr>
          <w:i/>
        </w:rPr>
        <w:t>“The Selected Birthday Menu.”</w:t>
      </w:r>
      <w:r w:rsidRPr="000A0905">
        <w:t xml:space="preserve">    Lucile and Ken are both very much at home in the kitchen.  And for this we thank Mothers.  Oh the </w:t>
      </w:r>
      <w:proofErr w:type="gramStart"/>
      <w:r w:rsidRPr="000A0905">
        <w:t>many,  many</w:t>
      </w:r>
      <w:proofErr w:type="gramEnd"/>
      <w:r w:rsidRPr="000A0905">
        <w:t xml:space="preserve"> times we have responded to questions with this answer.</w:t>
      </w:r>
    </w:p>
    <w:p w14:paraId="105BBB18" w14:textId="77777777" w:rsidR="000A0905" w:rsidRPr="000A0905" w:rsidRDefault="000A0905" w:rsidP="000A0905">
      <w:pPr>
        <w:spacing w:after="0" w:line="240" w:lineRule="auto"/>
      </w:pPr>
      <w:r w:rsidRPr="000A0905">
        <w:tab/>
      </w:r>
      <w:r w:rsidRPr="000A0905">
        <w:rPr>
          <w:i/>
        </w:rPr>
        <w:t xml:space="preserve">“I don’t know, my </w:t>
      </w:r>
      <w:proofErr w:type="gramStart"/>
      <w:r w:rsidRPr="000A0905">
        <w:rPr>
          <w:i/>
        </w:rPr>
        <w:t>Mother</w:t>
      </w:r>
      <w:proofErr w:type="gramEnd"/>
      <w:r w:rsidRPr="000A0905">
        <w:rPr>
          <w:i/>
        </w:rPr>
        <w:t xml:space="preserve"> did it that way.”</w:t>
      </w:r>
    </w:p>
    <w:p w14:paraId="2A254FE0" w14:textId="77777777" w:rsidR="000A0905" w:rsidRPr="000A0905" w:rsidRDefault="000A0905" w:rsidP="000A0905">
      <w:pPr>
        <w:spacing w:after="0" w:line="240" w:lineRule="auto"/>
      </w:pPr>
      <w:r w:rsidRPr="000A0905">
        <w:t>A few examples:</w:t>
      </w:r>
    </w:p>
    <w:p w14:paraId="74761B24" w14:textId="77777777" w:rsidR="000A0905" w:rsidRPr="000A0905" w:rsidRDefault="000A0905" w:rsidP="000A0905">
      <w:pPr>
        <w:spacing w:after="0" w:line="240" w:lineRule="auto"/>
      </w:pPr>
      <w:r w:rsidRPr="000A0905">
        <w:tab/>
      </w:r>
      <w:r w:rsidRPr="000A0905">
        <w:rPr>
          <w:i/>
        </w:rPr>
        <w:t>“Why is that cabbage soaking in the kitchen sink?”</w:t>
      </w:r>
    </w:p>
    <w:p w14:paraId="71FC1AF4" w14:textId="77777777" w:rsidR="000A0905" w:rsidRPr="000A0905" w:rsidRDefault="000A0905" w:rsidP="000A0905">
      <w:pPr>
        <w:spacing w:after="0" w:line="240" w:lineRule="auto"/>
      </w:pPr>
      <w:r w:rsidRPr="000A0905">
        <w:rPr>
          <w:i/>
        </w:rPr>
        <w:tab/>
        <w:t>“What are you shaking that melon up alongside your head for.”</w:t>
      </w:r>
    </w:p>
    <w:p w14:paraId="6FA2EB9D" w14:textId="77777777" w:rsidR="000A0905" w:rsidRPr="000A0905" w:rsidRDefault="000A0905" w:rsidP="000A0905">
      <w:pPr>
        <w:spacing w:after="0" w:line="240" w:lineRule="auto"/>
      </w:pPr>
      <w:r w:rsidRPr="000A0905">
        <w:rPr>
          <w:i/>
        </w:rPr>
        <w:tab/>
        <w:t>“You always wipe the top of the can before you open it.  Why?”</w:t>
      </w:r>
    </w:p>
    <w:p w14:paraId="5835D24E" w14:textId="77777777" w:rsidR="000A0905" w:rsidRPr="000A0905" w:rsidRDefault="000A0905" w:rsidP="000A0905">
      <w:pPr>
        <w:spacing w:after="0" w:line="240" w:lineRule="auto"/>
      </w:pPr>
      <w:r w:rsidRPr="000A0905">
        <w:rPr>
          <w:i/>
        </w:rPr>
        <w:tab/>
        <w:t xml:space="preserve">“Why have you got a nail in your mouth while you’re peeling that onion? </w:t>
      </w:r>
    </w:p>
    <w:p w14:paraId="23D1E64F" w14:textId="77777777" w:rsidR="000A0905" w:rsidRPr="000A0905" w:rsidRDefault="000A0905" w:rsidP="000A0905">
      <w:pPr>
        <w:spacing w:after="0" w:line="240" w:lineRule="auto"/>
      </w:pPr>
      <w:r w:rsidRPr="000A0905">
        <w:tab/>
        <w:t>We don’t quite fathom those who couldn’t care less about the culinary arts.  How can one eat all their life and have no interest in: food selection, preparation, presentation?  It’s how one was brought up we guess.  Once again Moms come to mind.</w:t>
      </w:r>
    </w:p>
    <w:p w14:paraId="467D34B9" w14:textId="77777777" w:rsidR="000A0905" w:rsidRPr="000A0905" w:rsidRDefault="000A0905" w:rsidP="000A0905">
      <w:pPr>
        <w:spacing w:after="0" w:line="240" w:lineRule="auto"/>
      </w:pPr>
      <w:r w:rsidRPr="000A0905">
        <w:tab/>
      </w:r>
      <w:r w:rsidRPr="000A0905">
        <w:rPr>
          <w:i/>
        </w:rPr>
        <w:t xml:space="preserve">“I don’t care what you do in the kitchen, just leave it like you find it!” </w:t>
      </w:r>
    </w:p>
    <w:p w14:paraId="4C5C76BF" w14:textId="77777777" w:rsidR="000A0905" w:rsidRPr="000A0905" w:rsidRDefault="000A0905" w:rsidP="000A0905">
      <w:pPr>
        <w:spacing w:after="0" w:line="240" w:lineRule="auto"/>
      </w:pPr>
      <w:r w:rsidRPr="000A0905">
        <w:t xml:space="preserve">In their retirement Lucile and Ken have settled into a revolving ‘favorites’ diet.   Alternately their specialties are: Chicken </w:t>
      </w:r>
      <w:proofErr w:type="gramStart"/>
      <w:r w:rsidRPr="000A0905">
        <w:t>Provencal,  Gypsy</w:t>
      </w:r>
      <w:proofErr w:type="gramEnd"/>
      <w:r w:rsidRPr="000A0905">
        <w:t xml:space="preserve"> Stew, Boeuf </w:t>
      </w:r>
      <w:proofErr w:type="spellStart"/>
      <w:r w:rsidRPr="000A0905">
        <w:t>en</w:t>
      </w:r>
      <w:proofErr w:type="spellEnd"/>
      <w:r w:rsidRPr="000A0905">
        <w:t xml:space="preserve"> Daube, Cajun Pork Roast, Chili, Italian Sausage Grinders, Ratatouille, Beef Bourguignon,  Scallops Alfredo, Homemade Soup, Spaghetti, Salmon Loaf, Quiche, Roast Beef &amp; Yorkshire Pudding, &amp; Eggs Lorraine</w:t>
      </w:r>
      <w:r w:rsidRPr="000A0905">
        <w:footnoteReference w:id="2"/>
      </w:r>
      <w:r w:rsidRPr="000A0905">
        <w:t>[2].  (Score, Lucile 8, Ken 7</w:t>
      </w:r>
      <w:proofErr w:type="gramStart"/>
      <w:r w:rsidRPr="000A0905">
        <w:t>)  Of</w:t>
      </w:r>
      <w:proofErr w:type="gramEnd"/>
      <w:r w:rsidRPr="000A0905">
        <w:t xml:space="preserve"> course with just two eaters these last for say three days, but neither complains.</w:t>
      </w:r>
    </w:p>
    <w:p w14:paraId="1244598D" w14:textId="77777777" w:rsidR="000A0905" w:rsidRPr="000A0905" w:rsidRDefault="000A0905" w:rsidP="000A0905">
      <w:pPr>
        <w:spacing w:after="0" w:line="240" w:lineRule="auto"/>
      </w:pPr>
      <w:r w:rsidRPr="000A0905">
        <w:tab/>
        <w:t xml:space="preserve">With this </w:t>
      </w:r>
      <w:proofErr w:type="spellStart"/>
      <w:r w:rsidRPr="000A0905">
        <w:t>years</w:t>
      </w:r>
      <w:proofErr w:type="spellEnd"/>
      <w:r w:rsidRPr="000A0905">
        <w:t xml:space="preserve"> Birthday approaching, Lucile’s chosen menu was:  Puff pastry </w:t>
      </w:r>
      <w:proofErr w:type="gramStart"/>
      <w:r w:rsidRPr="000A0905">
        <w:t>appetizers,  Beef</w:t>
      </w:r>
      <w:proofErr w:type="gramEnd"/>
      <w:r w:rsidRPr="000A0905">
        <w:t xml:space="preserve"> Bourguignon, Boiled Potatoes, French Bread, Tossed Salad, Fruit Compote, Chocolate cake, &amp; wine </w:t>
      </w:r>
      <w:proofErr w:type="spellStart"/>
      <w:r w:rsidRPr="000A0905">
        <w:t>wine</w:t>
      </w:r>
      <w:proofErr w:type="spellEnd"/>
      <w:r w:rsidRPr="000A0905">
        <w:t xml:space="preserve"> </w:t>
      </w:r>
      <w:proofErr w:type="spellStart"/>
      <w:r w:rsidRPr="000A0905">
        <w:t>wine</w:t>
      </w:r>
      <w:proofErr w:type="spellEnd"/>
      <w:r w:rsidRPr="000A0905">
        <w:t>.  It was ‘leaked’.  Two ‘Kids’</w:t>
      </w:r>
      <w:r w:rsidRPr="000A0905">
        <w:footnoteReference w:id="3"/>
      </w:r>
      <w:r w:rsidRPr="000A0905">
        <w:t xml:space="preserve">[3]and spouses wanted to come.   To accommodate the crowd the date was moved up a few days, and hence we </w:t>
      </w:r>
      <w:proofErr w:type="gramStart"/>
      <w:r w:rsidRPr="000A0905">
        <w:t>had;</w:t>
      </w:r>
      <w:proofErr w:type="gramEnd"/>
      <w:r w:rsidRPr="000A0905">
        <w:t xml:space="preserve"> </w:t>
      </w:r>
    </w:p>
    <w:p w14:paraId="632C39BB" w14:textId="77777777" w:rsidR="000A0905" w:rsidRPr="000A0905" w:rsidRDefault="000A0905" w:rsidP="000A0905">
      <w:pPr>
        <w:spacing w:after="0" w:line="240" w:lineRule="auto"/>
      </w:pPr>
      <w:r w:rsidRPr="000A0905">
        <w:t> </w:t>
      </w:r>
    </w:p>
    <w:p w14:paraId="32AFAE06" w14:textId="77777777" w:rsidR="000A0905" w:rsidRPr="000A0905" w:rsidRDefault="000A0905" w:rsidP="000A0905">
      <w:pPr>
        <w:spacing w:after="0" w:line="240" w:lineRule="auto"/>
      </w:pPr>
      <w:r w:rsidRPr="000A0905">
        <w:rPr>
          <w:b/>
        </w:rPr>
        <w:t>A Very Merry Un-Birthday in May.</w:t>
      </w:r>
    </w:p>
    <w:p w14:paraId="18B3F605" w14:textId="77777777" w:rsidR="000A0905" w:rsidRPr="000A0905" w:rsidRDefault="000A0905" w:rsidP="000A0905">
      <w:pPr>
        <w:spacing w:after="0" w:line="240" w:lineRule="auto"/>
      </w:pPr>
      <w:r w:rsidRPr="000A0905">
        <w:lastRenderedPageBreak/>
        <w:t> </w:t>
      </w:r>
    </w:p>
    <w:p w14:paraId="4AF1EF7D" w14:textId="77777777" w:rsidR="000A0905" w:rsidRPr="000A0905" w:rsidRDefault="000A0905" w:rsidP="000A0905">
      <w:pPr>
        <w:spacing w:after="0" w:line="240" w:lineRule="auto"/>
      </w:pPr>
      <w:r w:rsidRPr="000A0905">
        <w:t>From Ottawa, Lucile, Bailey &amp; Ken.</w:t>
      </w:r>
    </w:p>
    <w:p w14:paraId="3E7D67CD" w14:textId="77777777" w:rsidR="000A0905" w:rsidRPr="000A0905" w:rsidRDefault="000A0905" w:rsidP="000A0905">
      <w:pPr>
        <w:spacing w:after="0" w:line="240" w:lineRule="auto"/>
      </w:pPr>
      <w:r w:rsidRPr="000A0905">
        <w:br/>
      </w:r>
    </w:p>
    <w:p w14:paraId="6C03F1B2" w14:textId="77777777" w:rsidR="000A0905" w:rsidRPr="000A0905" w:rsidRDefault="000A0905" w:rsidP="000A0905">
      <w:pPr>
        <w:spacing w:after="0" w:line="240" w:lineRule="auto"/>
      </w:pPr>
      <w:r w:rsidRPr="000A0905">
        <w:pict w14:anchorId="4A0859AB">
          <v:rect id="_x0000_i1031" style="width:154.45pt;height:.75pt" o:hrpct="330" o:hrstd="t" o:hr="t" fillcolor="#a0a0a0" stroked="f"/>
        </w:pict>
      </w:r>
    </w:p>
    <w:p w14:paraId="50477306" w14:textId="77777777" w:rsidR="00DF7093" w:rsidRPr="000A0905" w:rsidRDefault="00DF7093" w:rsidP="000A0905">
      <w:pPr>
        <w:spacing w:after="0" w:line="240" w:lineRule="auto"/>
      </w:pPr>
    </w:p>
    <w:sectPr w:rsidR="00DF7093" w:rsidRPr="000A09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4EA93" w14:textId="77777777" w:rsidR="00EA1D8F" w:rsidRDefault="00EA1D8F" w:rsidP="000A0905">
      <w:pPr>
        <w:spacing w:after="0" w:line="240" w:lineRule="auto"/>
      </w:pPr>
      <w:r>
        <w:separator/>
      </w:r>
    </w:p>
  </w:endnote>
  <w:endnote w:type="continuationSeparator" w:id="0">
    <w:p w14:paraId="33EF1CE9" w14:textId="77777777" w:rsidR="00EA1D8F" w:rsidRDefault="00EA1D8F" w:rsidP="000A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CB753" w14:textId="77777777" w:rsidR="00EA1D8F" w:rsidRDefault="00EA1D8F" w:rsidP="000A0905">
      <w:pPr>
        <w:spacing w:after="0" w:line="240" w:lineRule="auto"/>
      </w:pPr>
      <w:r>
        <w:separator/>
      </w:r>
    </w:p>
  </w:footnote>
  <w:footnote w:type="continuationSeparator" w:id="0">
    <w:p w14:paraId="3D98FAEF" w14:textId="77777777" w:rsidR="00EA1D8F" w:rsidRDefault="00EA1D8F" w:rsidP="000A0905">
      <w:pPr>
        <w:spacing w:after="0" w:line="240" w:lineRule="auto"/>
      </w:pPr>
      <w:r>
        <w:continuationSeparator/>
      </w:r>
    </w:p>
  </w:footnote>
  <w:footnote w:id="1">
    <w:p w14:paraId="6E5C2BC7" w14:textId="77777777" w:rsidR="000A0905" w:rsidRDefault="000A0905" w:rsidP="000A0905">
      <w:pPr>
        <w:pStyle w:val="FootnoteText"/>
      </w:pPr>
      <w:r>
        <w:rPr>
          <w:rStyle w:val="FootnoteReference"/>
        </w:rPr>
        <w:footnoteRef/>
      </w:r>
      <w:r>
        <w:rPr>
          <w:rStyle w:val="FootnoteReference"/>
        </w:rPr>
        <w:t>[1]</w:t>
      </w:r>
      <w:r>
        <w:t xml:space="preserve"> We suppose come June, we’ll have to do, “</w:t>
      </w:r>
      <w:proofErr w:type="gramStart"/>
      <w:r>
        <w:t>F”  is</w:t>
      </w:r>
      <w:proofErr w:type="gramEnd"/>
      <w:r>
        <w:t xml:space="preserve"> for the funny face on Father.</w:t>
      </w:r>
    </w:p>
  </w:footnote>
  <w:footnote w:id="2">
    <w:p w14:paraId="610863B5" w14:textId="77777777" w:rsidR="000A0905" w:rsidRDefault="000A0905" w:rsidP="000A0905">
      <w:pPr>
        <w:pStyle w:val="FootnoteText"/>
      </w:pPr>
      <w:r>
        <w:rPr>
          <w:rStyle w:val="FootnoteReference"/>
        </w:rPr>
        <w:footnoteRef/>
      </w:r>
      <w:r>
        <w:rPr>
          <w:rStyle w:val="FootnoteReference"/>
        </w:rPr>
        <w:t>[2]</w:t>
      </w:r>
      <w:r>
        <w:t xml:space="preserve"> Ignoring desserts here.  Could be another letter.  Remember Susie’s Plum Pudding?  We still have the pan.</w:t>
      </w:r>
    </w:p>
  </w:footnote>
  <w:footnote w:id="3">
    <w:p w14:paraId="19E5FEAF" w14:textId="77777777" w:rsidR="000A0905" w:rsidRDefault="000A0905" w:rsidP="000A0905">
      <w:pPr>
        <w:pStyle w:val="FootnoteText"/>
      </w:pPr>
      <w:r>
        <w:rPr>
          <w:rStyle w:val="FootnoteReference"/>
        </w:rPr>
        <w:footnoteRef/>
      </w:r>
      <w:r>
        <w:rPr>
          <w:rStyle w:val="FootnoteReference"/>
        </w:rPr>
        <w:t>[3]</w:t>
      </w:r>
      <w:r>
        <w:t xml:space="preserve"> Though we’ve Grand &amp; Great Grandchildren, original issue are still ‘Kids’ to 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16"/>
    <w:rsid w:val="000A0905"/>
    <w:rsid w:val="00131016"/>
    <w:rsid w:val="0093023D"/>
    <w:rsid w:val="00965F1A"/>
    <w:rsid w:val="00DF7093"/>
    <w:rsid w:val="00EA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4CE16-5FDE-4D7A-B5BE-58816006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0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0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0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0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0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0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016"/>
    <w:rPr>
      <w:rFonts w:eastAsiaTheme="majorEastAsia" w:cstheme="majorBidi"/>
      <w:color w:val="272727" w:themeColor="text1" w:themeTint="D8"/>
    </w:rPr>
  </w:style>
  <w:style w:type="paragraph" w:styleId="Title">
    <w:name w:val="Title"/>
    <w:basedOn w:val="Normal"/>
    <w:next w:val="Normal"/>
    <w:link w:val="TitleChar"/>
    <w:uiPriority w:val="10"/>
    <w:qFormat/>
    <w:rsid w:val="00131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016"/>
    <w:pPr>
      <w:spacing w:before="160"/>
      <w:jc w:val="center"/>
    </w:pPr>
    <w:rPr>
      <w:i/>
      <w:iCs/>
      <w:color w:val="404040" w:themeColor="text1" w:themeTint="BF"/>
    </w:rPr>
  </w:style>
  <w:style w:type="character" w:customStyle="1" w:styleId="QuoteChar">
    <w:name w:val="Quote Char"/>
    <w:basedOn w:val="DefaultParagraphFont"/>
    <w:link w:val="Quote"/>
    <w:uiPriority w:val="29"/>
    <w:rsid w:val="00131016"/>
    <w:rPr>
      <w:i/>
      <w:iCs/>
      <w:color w:val="404040" w:themeColor="text1" w:themeTint="BF"/>
    </w:rPr>
  </w:style>
  <w:style w:type="paragraph" w:styleId="ListParagraph">
    <w:name w:val="List Paragraph"/>
    <w:basedOn w:val="Normal"/>
    <w:uiPriority w:val="34"/>
    <w:qFormat/>
    <w:rsid w:val="00131016"/>
    <w:pPr>
      <w:ind w:left="720"/>
      <w:contextualSpacing/>
    </w:pPr>
  </w:style>
  <w:style w:type="character" w:styleId="IntenseEmphasis">
    <w:name w:val="Intense Emphasis"/>
    <w:basedOn w:val="DefaultParagraphFont"/>
    <w:uiPriority w:val="21"/>
    <w:qFormat/>
    <w:rsid w:val="00131016"/>
    <w:rPr>
      <w:i/>
      <w:iCs/>
      <w:color w:val="0F4761" w:themeColor="accent1" w:themeShade="BF"/>
    </w:rPr>
  </w:style>
  <w:style w:type="paragraph" w:styleId="IntenseQuote">
    <w:name w:val="Intense Quote"/>
    <w:basedOn w:val="Normal"/>
    <w:next w:val="Normal"/>
    <w:link w:val="IntenseQuoteChar"/>
    <w:uiPriority w:val="30"/>
    <w:qFormat/>
    <w:rsid w:val="00131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016"/>
    <w:rPr>
      <w:i/>
      <w:iCs/>
      <w:color w:val="0F4761" w:themeColor="accent1" w:themeShade="BF"/>
    </w:rPr>
  </w:style>
  <w:style w:type="character" w:styleId="IntenseReference">
    <w:name w:val="Intense Reference"/>
    <w:basedOn w:val="DefaultParagraphFont"/>
    <w:uiPriority w:val="32"/>
    <w:qFormat/>
    <w:rsid w:val="00131016"/>
    <w:rPr>
      <w:b/>
      <w:bCs/>
      <w:smallCaps/>
      <w:color w:val="0F4761" w:themeColor="accent1" w:themeShade="BF"/>
      <w:spacing w:val="5"/>
    </w:rPr>
  </w:style>
  <w:style w:type="paragraph" w:styleId="FootnoteText">
    <w:name w:val="footnote text"/>
    <w:basedOn w:val="Normal"/>
    <w:link w:val="FootnoteTextChar"/>
    <w:uiPriority w:val="99"/>
    <w:semiHidden/>
    <w:unhideWhenUsed/>
    <w:rsid w:val="000A09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905"/>
    <w:rPr>
      <w:sz w:val="20"/>
      <w:szCs w:val="20"/>
    </w:rPr>
  </w:style>
  <w:style w:type="character" w:styleId="FootnoteReference">
    <w:name w:val="footnote reference"/>
    <w:basedOn w:val="DefaultParagraphFont"/>
    <w:uiPriority w:val="99"/>
    <w:semiHidden/>
    <w:unhideWhenUsed/>
    <w:rsid w:val="000A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276533">
      <w:bodyDiv w:val="1"/>
      <w:marLeft w:val="0"/>
      <w:marRight w:val="0"/>
      <w:marTop w:val="0"/>
      <w:marBottom w:val="0"/>
      <w:divBdr>
        <w:top w:val="none" w:sz="0" w:space="0" w:color="auto"/>
        <w:left w:val="none" w:sz="0" w:space="0" w:color="auto"/>
        <w:bottom w:val="none" w:sz="0" w:space="0" w:color="auto"/>
        <w:right w:val="none" w:sz="0" w:space="0" w:color="auto"/>
      </w:divBdr>
      <w:divsChild>
        <w:div w:id="2045056798">
          <w:marLeft w:val="0"/>
          <w:marRight w:val="0"/>
          <w:marTop w:val="0"/>
          <w:marBottom w:val="0"/>
          <w:divBdr>
            <w:top w:val="none" w:sz="0" w:space="0" w:color="auto"/>
            <w:left w:val="none" w:sz="0" w:space="0" w:color="auto"/>
            <w:bottom w:val="none" w:sz="0" w:space="0" w:color="auto"/>
            <w:right w:val="none" w:sz="0" w:space="0" w:color="auto"/>
          </w:divBdr>
          <w:divsChild>
            <w:div w:id="957447070">
              <w:marLeft w:val="0"/>
              <w:marRight w:val="0"/>
              <w:marTop w:val="0"/>
              <w:marBottom w:val="0"/>
              <w:divBdr>
                <w:top w:val="none" w:sz="0" w:space="0" w:color="auto"/>
                <w:left w:val="none" w:sz="0" w:space="0" w:color="auto"/>
                <w:bottom w:val="none" w:sz="0" w:space="0" w:color="auto"/>
                <w:right w:val="none" w:sz="0" w:space="0" w:color="auto"/>
              </w:divBdr>
              <w:divsChild>
                <w:div w:id="15323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95862">
      <w:bodyDiv w:val="1"/>
      <w:marLeft w:val="0"/>
      <w:marRight w:val="0"/>
      <w:marTop w:val="0"/>
      <w:marBottom w:val="0"/>
      <w:divBdr>
        <w:top w:val="none" w:sz="0" w:space="0" w:color="auto"/>
        <w:left w:val="none" w:sz="0" w:space="0" w:color="auto"/>
        <w:bottom w:val="none" w:sz="0" w:space="0" w:color="auto"/>
        <w:right w:val="none" w:sz="0" w:space="0" w:color="auto"/>
      </w:divBdr>
      <w:divsChild>
        <w:div w:id="382485475">
          <w:marLeft w:val="0"/>
          <w:marRight w:val="0"/>
          <w:marTop w:val="0"/>
          <w:marBottom w:val="0"/>
          <w:divBdr>
            <w:top w:val="none" w:sz="0" w:space="0" w:color="auto"/>
            <w:left w:val="none" w:sz="0" w:space="0" w:color="auto"/>
            <w:bottom w:val="none" w:sz="0" w:space="0" w:color="auto"/>
            <w:right w:val="none" w:sz="0" w:space="0" w:color="auto"/>
          </w:divBdr>
          <w:divsChild>
            <w:div w:id="1575385174">
              <w:marLeft w:val="0"/>
              <w:marRight w:val="0"/>
              <w:marTop w:val="0"/>
              <w:marBottom w:val="0"/>
              <w:divBdr>
                <w:top w:val="none" w:sz="0" w:space="0" w:color="auto"/>
                <w:left w:val="none" w:sz="0" w:space="0" w:color="auto"/>
                <w:bottom w:val="none" w:sz="0" w:space="0" w:color="auto"/>
                <w:right w:val="none" w:sz="0" w:space="0" w:color="auto"/>
              </w:divBdr>
              <w:divsChild>
                <w:div w:id="7047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2025-01-13T19:14:00Z</dcterms:created>
  <dcterms:modified xsi:type="dcterms:W3CDTF">2025-01-13T19:14:00Z</dcterms:modified>
</cp:coreProperties>
</file>